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F4" w:rsidRPr="000E131B" w:rsidRDefault="002126F4" w:rsidP="00212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1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формированию рабочих программ учебных и производственных практик в ГБПОУ БТТ </w:t>
      </w:r>
    </w:p>
    <w:p w:rsidR="002126F4" w:rsidRPr="000E131B" w:rsidRDefault="002126F4" w:rsidP="00212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6F4" w:rsidRPr="000E131B" w:rsidRDefault="002126F4" w:rsidP="002126F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26F4" w:rsidRPr="000E131B" w:rsidRDefault="002126F4" w:rsidP="002126F4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1B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использования педагогическими работниками ГБ</w:t>
      </w:r>
      <w:r w:rsidR="000E131B" w:rsidRPr="000E131B">
        <w:rPr>
          <w:rFonts w:ascii="Times New Roman" w:hAnsi="Times New Roman" w:cs="Times New Roman"/>
          <w:sz w:val="28"/>
          <w:szCs w:val="28"/>
        </w:rPr>
        <w:t>П</w:t>
      </w:r>
      <w:r w:rsidRPr="000E131B">
        <w:rPr>
          <w:rFonts w:ascii="Times New Roman" w:hAnsi="Times New Roman" w:cs="Times New Roman"/>
          <w:sz w:val="28"/>
          <w:szCs w:val="28"/>
        </w:rPr>
        <w:t>ОУ</w:t>
      </w:r>
      <w:r w:rsidR="000E131B" w:rsidRPr="000E131B">
        <w:rPr>
          <w:rFonts w:ascii="Times New Roman" w:hAnsi="Times New Roman" w:cs="Times New Roman"/>
          <w:sz w:val="28"/>
          <w:szCs w:val="28"/>
        </w:rPr>
        <w:t xml:space="preserve"> БТТ (далее техникум) </w:t>
      </w:r>
      <w:r w:rsidRPr="000E131B">
        <w:rPr>
          <w:rFonts w:ascii="Times New Roman" w:hAnsi="Times New Roman" w:cs="Times New Roman"/>
          <w:sz w:val="28"/>
          <w:szCs w:val="28"/>
        </w:rPr>
        <w:t>при формировании рабочих программ учебных и производственных практик (далее вместе – РПП), образовательных программ среднего профессионального, высшего образования (далее вместе – ОП) и определяют требования к их структуре и содержанию (далее – Методические рекомендации).</w:t>
      </w:r>
    </w:p>
    <w:p w:rsidR="002126F4" w:rsidRPr="000E131B" w:rsidRDefault="002126F4" w:rsidP="002126F4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1B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2126F4" w:rsidRPr="000E131B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1B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2126F4" w:rsidRPr="000E131B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1B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и высшего образования (далее – ФГОС);</w:t>
      </w:r>
    </w:p>
    <w:p w:rsidR="002126F4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126F4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05.08.2020 № 885/390 «О практической подготовке обучающихся»;</w:t>
      </w:r>
    </w:p>
    <w:p w:rsidR="002126F4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образовательной организации и иными локальными нормативными актами.</w:t>
      </w:r>
    </w:p>
    <w:p w:rsidR="002126F4" w:rsidRDefault="002126F4" w:rsidP="002126F4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ОП предусматривает проведение учебных и производственных практик (далее вместе – практика). </w:t>
      </w:r>
    </w:p>
    <w:p w:rsidR="002126F4" w:rsidRDefault="002126F4" w:rsidP="002126F4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практики образовательная деятельность может быть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компетенции по профилю соответствующей ОП.</w:t>
      </w:r>
    </w:p>
    <w:p w:rsidR="002126F4" w:rsidRDefault="002126F4" w:rsidP="002126F4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Практика, в том числе в форме практической подготовки, может быть организована:</w:t>
      </w:r>
    </w:p>
    <w:p w:rsidR="002126F4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0E131B">
        <w:rPr>
          <w:rFonts w:ascii="Times New Roman" w:hAnsi="Times New Roman" w:cs="Times New Roman"/>
          <w:sz w:val="28"/>
          <w:szCs w:val="28"/>
        </w:rPr>
        <w:t>техникуме</w:t>
      </w:r>
      <w:r>
        <w:rPr>
          <w:rFonts w:ascii="Times New Roman" w:hAnsi="Times New Roman" w:cs="Times New Roman"/>
          <w:sz w:val="28"/>
          <w:szCs w:val="28"/>
        </w:rPr>
        <w:t>, в том числе в ее структурном подразделении, предназначенном для проведения практической подготовки;</w:t>
      </w:r>
    </w:p>
    <w:p w:rsidR="002126F4" w:rsidRDefault="002126F4" w:rsidP="002126F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организации, осуществляющей деятельность по профилю соответствующей ОП,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</w:t>
      </w:r>
      <w:r w:rsidR="000E131B">
        <w:rPr>
          <w:rFonts w:ascii="Times New Roman" w:hAnsi="Times New Roman" w:cs="Times New Roman"/>
          <w:sz w:val="28"/>
          <w:szCs w:val="28"/>
        </w:rPr>
        <w:t xml:space="preserve"> техникумом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1B" w:rsidRDefault="000E131B" w:rsidP="000E131B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практики может осуществляться непрерывно либо путем чередования с реализацией иных компонентов ОП в соответствии с календарным учебным графиком и учебным планом.</w:t>
      </w:r>
    </w:p>
    <w:p w:rsidR="000E131B" w:rsidRDefault="000E131B" w:rsidP="000E131B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ОП техникум самостоятельно устанавливает требования к результатам освоения практик в РПП с учетом требований ФГОС и соответствующих примерных основных ОП (при наличии). </w:t>
      </w:r>
    </w:p>
    <w:p w:rsidR="000E131B" w:rsidRDefault="000E131B" w:rsidP="000E131B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и организация практики на всех ее этапах обеспечивает: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подготовки обучающихся к выполнению основных трудовых функций;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практики с иными компонентами ОП, предусмотренными учебным планом.</w:t>
      </w:r>
    </w:p>
    <w:p w:rsidR="000E131B" w:rsidRDefault="000E131B" w:rsidP="000E131B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в форме практической подготовки обучающихся с ограниченными возможностями здоровья и инвалидов планируется и организуется с учетом особенностей их психофизического развития, индивидуальных возможностей и состояния здоровья.</w:t>
      </w:r>
    </w:p>
    <w:p w:rsidR="000E131B" w:rsidRDefault="000E131B" w:rsidP="000E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1B" w:rsidRDefault="000E131B" w:rsidP="000E13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формирования и утверждения рабочей программы практики</w:t>
      </w:r>
    </w:p>
    <w:p w:rsidR="000E131B" w:rsidRDefault="000E131B" w:rsidP="000E131B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РПП представляет собой нормативный документ, определяющий объем, порядок, содержание практики, основывающийся на ФГОС и соответствующих примерных основных ОП (при наличии).</w:t>
      </w:r>
    </w:p>
    <w:p w:rsidR="000E131B" w:rsidRDefault="000E131B" w:rsidP="000E131B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РПП – создание условий для планирования, организации и управления образовательным процессом по определенному виду и типу практики.</w:t>
      </w:r>
    </w:p>
    <w:p w:rsidR="000E131B" w:rsidRDefault="000E131B" w:rsidP="000E131B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РПП: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нормативная, то есть является документом, обязательным для выполнения в полном объеме;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содержания образования, то есть фиксирует состав элементов содержания, подлежащих освоению обучающимися (требования к минимуму содержания), а также степень их трудности;</w:t>
      </w:r>
    </w:p>
    <w:p w:rsidR="000E131B" w:rsidRDefault="000E131B" w:rsidP="000E13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оценочная, то есть выявляет уровни освоения элементов содержания, объекты контроля и критерии оценки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E131B" w:rsidRDefault="000E131B" w:rsidP="000E131B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РПП составляются с учетом требований, установленных разделом 3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настоящих Методических рекомендаций, утверждаются </w:t>
      </w:r>
      <w:r>
        <w:rPr>
          <w:sz w:val="28"/>
          <w:szCs w:val="28"/>
        </w:rPr>
        <w:t>техникумом</w:t>
      </w:r>
      <w:r>
        <w:rPr>
          <w:rFonts w:eastAsiaTheme="minorHAnsi"/>
          <w:sz w:val="28"/>
          <w:szCs w:val="28"/>
          <w:lang w:eastAsia="en-US"/>
        </w:rPr>
        <w:t xml:space="preserve"> и являются составной частью ОП.</w:t>
      </w:r>
    </w:p>
    <w:p w:rsidR="004D513D" w:rsidRPr="006A354A" w:rsidRDefault="000E131B" w:rsidP="00D808B4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</w:pPr>
      <w:r w:rsidRPr="000E131B">
        <w:rPr>
          <w:sz w:val="28"/>
          <w:szCs w:val="28"/>
        </w:rPr>
        <w:t xml:space="preserve">Разработчиками РПП являются педагогические работники, </w:t>
      </w:r>
      <w:r>
        <w:rPr>
          <w:sz w:val="28"/>
          <w:szCs w:val="28"/>
        </w:rPr>
        <w:t>ведущие тот или иной вид практики</w:t>
      </w:r>
    </w:p>
    <w:p w:rsidR="006A354A" w:rsidRDefault="006A354A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содержания практики, в том числе в форме практической подготовки, осуществляется разработчиками РПП в соответствии с требованиями ФГОС и соответствующих примерных основных ОП (при наличии).</w:t>
      </w:r>
    </w:p>
    <w:p w:rsidR="006A354A" w:rsidRDefault="006A354A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 </w:t>
      </w:r>
      <w:r w:rsidRPr="00325827">
        <w:rPr>
          <w:sz w:val="28"/>
          <w:szCs w:val="28"/>
        </w:rPr>
        <w:t xml:space="preserve">подлежит </w:t>
      </w:r>
      <w:r w:rsidR="00325827">
        <w:rPr>
          <w:sz w:val="28"/>
          <w:szCs w:val="28"/>
        </w:rPr>
        <w:t>согласованию при согласовании ОП, при изучении которой она проводится</w:t>
      </w:r>
      <w:r>
        <w:rPr>
          <w:sz w:val="28"/>
          <w:szCs w:val="28"/>
        </w:rPr>
        <w:t xml:space="preserve">. В качестве рецензентов РПП рекомендуется привлекать ведущих специалистов потенциальных работодателей, ведущих специалистов отрасли по профилю подготовки, ведущих педагогических работников аналогичных дисциплин (модулей) образовательных организаций. </w:t>
      </w:r>
    </w:p>
    <w:p w:rsidR="006A354A" w:rsidRDefault="00325827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заключении о согласовании в письменном виде </w:t>
      </w:r>
      <w:bookmarkStart w:id="0" w:name="_GoBack"/>
      <w:bookmarkEnd w:id="0"/>
      <w:r>
        <w:rPr>
          <w:sz w:val="28"/>
          <w:szCs w:val="28"/>
        </w:rPr>
        <w:t xml:space="preserve">отражается </w:t>
      </w:r>
      <w:r w:rsidR="006A354A">
        <w:rPr>
          <w:sz w:val="28"/>
          <w:szCs w:val="28"/>
        </w:rPr>
        <w:t>соответствие содержания РПП требованиям ФГОС, современному уровню и тенденциям развития науки и производства</w:t>
      </w:r>
      <w:r>
        <w:rPr>
          <w:sz w:val="28"/>
          <w:szCs w:val="28"/>
        </w:rPr>
        <w:t>,</w:t>
      </w:r>
      <w:r w:rsidR="006A354A">
        <w:rPr>
          <w:sz w:val="28"/>
          <w:szCs w:val="28"/>
        </w:rPr>
        <w:t xml:space="preserve"> дает</w:t>
      </w:r>
      <w:r>
        <w:rPr>
          <w:sz w:val="28"/>
          <w:szCs w:val="28"/>
        </w:rPr>
        <w:t>ся</w:t>
      </w:r>
      <w:r w:rsidR="006A354A">
        <w:rPr>
          <w:sz w:val="28"/>
          <w:szCs w:val="28"/>
        </w:rPr>
        <w:t xml:space="preserve"> заключение о возможности использования в образовательном процессе.</w:t>
      </w:r>
    </w:p>
    <w:p w:rsidR="006A354A" w:rsidRDefault="006A354A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</w:rPr>
        <w:t xml:space="preserve">РПП </w:t>
      </w:r>
      <w:r>
        <w:rPr>
          <w:rFonts w:eastAsiaTheme="minorHAnsi"/>
          <w:sz w:val="28"/>
          <w:szCs w:val="28"/>
          <w:lang w:eastAsia="en-US"/>
        </w:rPr>
        <w:t xml:space="preserve">должен быть рассмотрен на заседании предметной цикловой методической комиссии, где заслушивается сообщение составителя РПП, зачитывается отзыв рецензента. После одобрения РПП и занесения соответствующей записи в протокол заседания </w:t>
      </w:r>
      <w:r>
        <w:rPr>
          <w:sz w:val="28"/>
          <w:szCs w:val="28"/>
        </w:rPr>
        <w:t>цикловой методической комиссии</w:t>
      </w:r>
      <w:r>
        <w:rPr>
          <w:rFonts w:eastAsiaTheme="minorHAnsi"/>
          <w:sz w:val="28"/>
          <w:szCs w:val="28"/>
          <w:lang w:eastAsia="en-US"/>
        </w:rPr>
        <w:t xml:space="preserve"> утверждается.</w:t>
      </w:r>
    </w:p>
    <w:p w:rsidR="006A354A" w:rsidRDefault="006A354A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РПП подлежит ежегодному обновлению перед началом нового учебного года в соответствии с требованиями ФГОС, с учетом запросов работодателей, особенностей развития региона, науки, культуры, экономики, техники, технологий и социальной сферы. Вносить изменения в РПП в течение текущего учебного года не допускается.</w:t>
      </w:r>
    </w:p>
    <w:p w:rsidR="006A354A" w:rsidRDefault="006A354A" w:rsidP="006A354A">
      <w:pPr>
        <w:pStyle w:val="a5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Факт обновления РПП фиксируется в листе регистрации изменений. Изменения вносятся в РПП дополнительными страницами. В случае большого количества изменений, в том числе при их общем накоплении (более 30%) разрабатывается и утверждается новая РПП.</w:t>
      </w:r>
    </w:p>
    <w:p w:rsidR="006A354A" w:rsidRDefault="006A354A" w:rsidP="006A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54A" w:rsidRDefault="006A354A" w:rsidP="006A35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рабочей программы практики, в том числе в форме практической подготовки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 составляется в соответствии с макетом, приведенным в приложении к настоящим Методическим рекомендациям.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 состоит из следующих элементов: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РПП;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практики, в том числе в форме практической подготовки;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практики, в том числе в форме практической подготовки;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практики.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должен содержать: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вида и типа практики;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по принадлежности РПП реализуемой ОП;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разработки.</w:t>
      </w:r>
    </w:p>
    <w:p w:rsidR="006A354A" w:rsidRDefault="006A354A" w:rsidP="006A354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титульного листа указывается, на основе каких документов разработана РПП, содержатся сведения о разработчике(-ах) и рецензенте(-ах).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РПП включает в себя: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вида и типа практики, места практики в структуре ОП;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практики;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планируемых результатов обучения при прохождении практики, соотнесенных с планируемыми результатами освоения ОП (включая профессиональные и общие компетенции и личностные результаты);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способы проведения практики;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места и сроков проведения практики;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практики, в том числе в форме практической подготовки, в соответствии с учебным планом ОП, и формы промежуточной аттестации обучающихся.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практики, в том числе в форме практической подготовки, определяются в соответствии с целями и задачами практики, а также с учетом требований к планируемым результатам обучения при прохождении практики.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практики, в том числе в форме практической подготовки включают в себя: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практики, включая перечень учебной литературы и ресурсов сети «Интернет», необходимых для проведения практики, перечень иного учебно-методического и информационного обеспечения, используемого при проведении практики,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перечень программного обеспечения и информационных справочных систем (при необходимости);</w:t>
      </w:r>
    </w:p>
    <w:p w:rsidR="006A354A" w:rsidRDefault="006A354A" w:rsidP="006A35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практике.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практики определяют результаты обучения и те формы и методы, которые будут использованы для их контроля и оценки.</w:t>
      </w:r>
    </w:p>
    <w:p w:rsidR="006A354A" w:rsidRDefault="006A354A" w:rsidP="006A354A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РПП разрабатывается и утверждается фонд оценочных и методических материалов в порядке, предусмотренном локальными нормативными актами </w:t>
      </w:r>
      <w:r w:rsidR="00BB6973">
        <w:rPr>
          <w:rFonts w:ascii="Times New Roman" w:hAnsi="Times New Roman" w:cs="Times New Roman"/>
          <w:sz w:val="28"/>
          <w:szCs w:val="28"/>
        </w:rPr>
        <w:t>техникума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73" w:rsidRDefault="00BB697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B6973" w:rsidRDefault="00BB6973" w:rsidP="00BB6973">
      <w:pPr>
        <w:pStyle w:val="a5"/>
        <w:pageBreakBefore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(образец)</w:t>
      </w:r>
    </w:p>
    <w:p w:rsidR="00BB6973" w:rsidRDefault="00BB6973" w:rsidP="00BB6973">
      <w:pPr>
        <w:pStyle w:val="a5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973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BB6973">
        <w:rPr>
          <w:rFonts w:ascii="Times New Roman" w:hAnsi="Times New Roman" w:cs="Times New Roman"/>
          <w:sz w:val="28"/>
          <w:szCs w:val="28"/>
        </w:rPr>
        <w:t xml:space="preserve"> технический техникум»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73">
        <w:rPr>
          <w:rFonts w:ascii="Times New Roman" w:hAnsi="Times New Roman" w:cs="Times New Roman"/>
          <w:i/>
          <w:sz w:val="28"/>
          <w:szCs w:val="28"/>
        </w:rPr>
        <w:t>Учебной</w:t>
      </w:r>
      <w:r>
        <w:rPr>
          <w:rFonts w:ascii="Times New Roman" w:hAnsi="Times New Roman" w:cs="Times New Roman"/>
          <w:i/>
          <w:sz w:val="28"/>
          <w:szCs w:val="28"/>
        </w:rPr>
        <w:t xml:space="preserve">\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производственной </w:t>
      </w:r>
      <w:r w:rsidRPr="00BB6973">
        <w:rPr>
          <w:rFonts w:ascii="Times New Roman" w:hAnsi="Times New Roman" w:cs="Times New Roman"/>
          <w:i/>
          <w:sz w:val="28"/>
          <w:szCs w:val="28"/>
        </w:rPr>
        <w:t xml:space="preserve"> практики</w:t>
      </w:r>
      <w:proofErr w:type="gramEnd"/>
      <w:r w:rsidRPr="00BB6973">
        <w:rPr>
          <w:rFonts w:ascii="Times New Roman" w:hAnsi="Times New Roman" w:cs="Times New Roman"/>
          <w:b/>
          <w:sz w:val="28"/>
          <w:szCs w:val="28"/>
        </w:rPr>
        <w:t xml:space="preserve"> (в форме практической подготовки)</w:t>
      </w:r>
    </w:p>
    <w:p w:rsidR="00BB6973" w:rsidRPr="00BB6973" w:rsidRDefault="00BB6973" w:rsidP="00BB6973">
      <w:pPr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программы</w:t>
      </w:r>
      <w:r w:rsidRPr="00BB69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6973">
        <w:rPr>
          <w:rFonts w:ascii="Times New Roman" w:hAnsi="Times New Roman" w:cs="Times New Roman"/>
          <w:sz w:val="28"/>
          <w:szCs w:val="28"/>
        </w:rPr>
        <w:t>подготовки</w:t>
      </w:r>
      <w:r w:rsidRPr="00BB69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B6973">
        <w:rPr>
          <w:rFonts w:ascii="Times New Roman" w:hAnsi="Times New Roman" w:cs="Times New Roman"/>
          <w:sz w:val="28"/>
          <w:szCs w:val="28"/>
        </w:rPr>
        <w:t>квалифицированных рабочих и служащих</w:t>
      </w:r>
    </w:p>
    <w:p w:rsidR="00BB6973" w:rsidRPr="00BB6973" w:rsidRDefault="00BB6973" w:rsidP="00BB697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973">
        <w:rPr>
          <w:rFonts w:ascii="Times New Roman" w:hAnsi="Times New Roman" w:cs="Times New Roman"/>
          <w:i/>
          <w:sz w:val="28"/>
          <w:szCs w:val="28"/>
        </w:rPr>
        <w:t>по</w:t>
      </w:r>
      <w:r w:rsidRPr="00BB697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B6973">
        <w:rPr>
          <w:rFonts w:ascii="Times New Roman" w:hAnsi="Times New Roman" w:cs="Times New Roman"/>
          <w:i/>
          <w:sz w:val="28"/>
          <w:szCs w:val="28"/>
        </w:rPr>
        <w:t xml:space="preserve">профессии </w:t>
      </w:r>
      <w:r w:rsidRPr="00BB6973">
        <w:rPr>
          <w:rFonts w:ascii="Times New Roman" w:hAnsi="Times New Roman" w:cs="Times New Roman"/>
          <w:b/>
          <w:i/>
          <w:color w:val="000000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BB6973">
        <w:rPr>
          <w:rFonts w:ascii="Times New Roman" w:hAnsi="Times New Roman" w:cs="Times New Roman"/>
          <w:i/>
          <w:sz w:val="28"/>
          <w:szCs w:val="28"/>
          <w:u w:val="single"/>
        </w:rPr>
        <w:t>технологический</w:t>
      </w:r>
    </w:p>
    <w:p w:rsidR="00BB6973" w:rsidRPr="00BB6973" w:rsidRDefault="00BB6973" w:rsidP="00BB6973">
      <w:pPr>
        <w:pStyle w:val="a6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BB6973">
        <w:rPr>
          <w:rFonts w:ascii="Times New Roman" w:hAnsi="Times New Roman" w:cs="Times New Roman"/>
          <w:i/>
          <w:sz w:val="28"/>
          <w:szCs w:val="28"/>
          <w:u w:val="single"/>
        </w:rPr>
        <w:t>слесарь-сантехник</w:t>
      </w:r>
      <w:r w:rsidRPr="00BB6973">
        <w:rPr>
          <w:rFonts w:ascii="Times New Roman" w:hAnsi="Times New Roman" w:cs="Times New Roman"/>
          <w:i/>
          <w:noProof/>
          <w:sz w:val="28"/>
          <w:szCs w:val="28"/>
          <w:u w:val="single"/>
        </w:rPr>
        <w:t xml:space="preserve"> и </w:t>
      </w:r>
      <w:r w:rsidRPr="00BB6973">
        <w:rPr>
          <w:rFonts w:ascii="Times New Roman" w:hAnsi="Times New Roman" w:cs="Times New Roman"/>
          <w:i/>
          <w:sz w:val="28"/>
          <w:szCs w:val="28"/>
          <w:u w:val="single"/>
        </w:rPr>
        <w:t>электромонтажник по освещению и</w:t>
      </w:r>
      <w:r w:rsidRPr="00BB69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973">
        <w:rPr>
          <w:rFonts w:ascii="Times New Roman" w:hAnsi="Times New Roman" w:cs="Times New Roman"/>
          <w:sz w:val="28"/>
          <w:szCs w:val="28"/>
        </w:rPr>
        <w:t>осветительным сетям</w:t>
      </w:r>
    </w:p>
    <w:p w:rsidR="00BB6973" w:rsidRPr="00BB6973" w:rsidRDefault="00BB6973" w:rsidP="00BB6973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BB6973">
        <w:rPr>
          <w:rFonts w:ascii="Times New Roman" w:hAnsi="Times New Roman" w:cs="Times New Roman"/>
          <w:i/>
          <w:sz w:val="28"/>
          <w:szCs w:val="28"/>
          <w:u w:val="single"/>
        </w:rPr>
        <w:t>очная</w:t>
      </w:r>
    </w:p>
    <w:p w:rsidR="00BB6973" w:rsidRPr="00BB6973" w:rsidRDefault="00BB6973" w:rsidP="00BB6973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6973">
        <w:rPr>
          <w:rFonts w:ascii="Times New Roman" w:hAnsi="Times New Roman" w:cs="Times New Roman"/>
          <w:sz w:val="28"/>
          <w:szCs w:val="28"/>
        </w:rPr>
        <w:t xml:space="preserve">Год набора </w:t>
      </w:r>
      <w:r w:rsidRPr="00BB6973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Балахна</w:t>
      </w:r>
    </w:p>
    <w:p w:rsidR="00BB6973" w:rsidRPr="00BB6973" w:rsidRDefault="00BB6973" w:rsidP="00BB6973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2021 г.</w:t>
      </w:r>
    </w:p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br w:type="page"/>
      </w:r>
    </w:p>
    <w:p w:rsidR="00BB6973" w:rsidRPr="00BB6973" w:rsidRDefault="00BB6973" w:rsidP="00BB6973">
      <w:pPr>
        <w:numPr>
          <w:ilvl w:val="0"/>
          <w:numId w:val="7"/>
        </w:numPr>
        <w:suppressAutoHyphens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lastRenderedPageBreak/>
        <w:t>Организация-разработчик: Государственное бюджетное профессиональное образовательное учреждение «</w:t>
      </w:r>
      <w:proofErr w:type="spellStart"/>
      <w:r w:rsidRPr="00BB6973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BB6973">
        <w:rPr>
          <w:rFonts w:ascii="Times New Roman" w:hAnsi="Times New Roman" w:cs="Times New Roman"/>
          <w:sz w:val="28"/>
          <w:szCs w:val="28"/>
        </w:rPr>
        <w:t xml:space="preserve"> технический техникум»</w:t>
      </w:r>
    </w:p>
    <w:p w:rsidR="00BB6973" w:rsidRPr="00BB6973" w:rsidRDefault="00BB6973" w:rsidP="00BB697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5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5810"/>
      </w:tblGrid>
      <w:tr w:rsidR="00BB6973" w:rsidRPr="00BB6973" w:rsidTr="00BB6973">
        <w:trPr>
          <w:trHeight w:val="51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B6973" w:rsidRPr="00BB6973" w:rsidRDefault="00BB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Одобрена цикловой методической комиссией ТД и С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Протокол №__________ от «___</w:t>
            </w:r>
            <w:proofErr w:type="gramStart"/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________20___г.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 xml:space="preserve">Варыгина Л.А._________________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B6973" w:rsidRPr="00BB6973" w:rsidRDefault="00BB6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B6973" w:rsidRPr="00BB6973" w:rsidRDefault="00BB6973" w:rsidP="00BB6973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практики (далее – практика) разработана на основе федерального государственного образовательного стандарта среднего профессионального по профессии </w:t>
            </w:r>
            <w:r w:rsidRPr="00BB6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 xml:space="preserve">Разина О.П.__________________________ </w:t>
            </w:r>
          </w:p>
          <w:p w:rsidR="00BB6973" w:rsidRPr="00BB6973" w:rsidRDefault="00BB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73">
              <w:rPr>
                <w:rFonts w:ascii="Times New Roman" w:hAnsi="Times New Roman" w:cs="Times New Roman"/>
                <w:sz w:val="24"/>
                <w:szCs w:val="24"/>
              </w:rPr>
              <w:t>«____» ____________________2021 г.</w:t>
            </w:r>
          </w:p>
        </w:tc>
      </w:tr>
    </w:tbl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B6973" w:rsidRPr="00BB6973" w:rsidRDefault="00BB6973" w:rsidP="00BB697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Разработчики: Галкина О.В.- старший мастер ГБПОУ БТТ</w:t>
      </w:r>
    </w:p>
    <w:p w:rsidR="00BB6973" w:rsidRPr="00BB6973" w:rsidRDefault="00BB6973" w:rsidP="00BB697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B6973">
        <w:rPr>
          <w:rFonts w:ascii="Times New Roman" w:hAnsi="Times New Roman" w:cs="Times New Roman"/>
          <w:sz w:val="28"/>
          <w:szCs w:val="28"/>
        </w:rPr>
        <w:t>Киронин</w:t>
      </w:r>
      <w:proofErr w:type="spellEnd"/>
      <w:r w:rsidRPr="00BB6973">
        <w:rPr>
          <w:rFonts w:ascii="Times New Roman" w:hAnsi="Times New Roman" w:cs="Times New Roman"/>
          <w:sz w:val="28"/>
          <w:szCs w:val="28"/>
        </w:rPr>
        <w:t xml:space="preserve"> В.Е. мастер производственного обучения  </w:t>
      </w:r>
    </w:p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B6973" w:rsidRPr="00BB6973" w:rsidRDefault="00BB6973" w:rsidP="00BB697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6973">
        <w:rPr>
          <w:rFonts w:ascii="Times New Roman" w:hAnsi="Times New Roman" w:cs="Times New Roman"/>
          <w:sz w:val="28"/>
          <w:szCs w:val="28"/>
        </w:rPr>
        <w:t>Рецензенты: Алексеева Г.А. методист ГБПОУ БТТ</w:t>
      </w:r>
    </w:p>
    <w:p w:rsidR="00BB6973" w:rsidRPr="00BB6973" w:rsidRDefault="00BB6973" w:rsidP="00BB697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BB6973" w:rsidRDefault="00BB6973" w:rsidP="00BB6973">
      <w:pPr>
        <w:pStyle w:val="a6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B6973" w:rsidRDefault="00BB6973" w:rsidP="00BB697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Стр. 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рабочей программы практики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и содержание практики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реализации практики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практики</w:t>
      </w:r>
    </w:p>
    <w:p w:rsidR="00BB6973" w:rsidRDefault="00BB6973" w:rsidP="00BB69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08B4" w:rsidRDefault="00D808B4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D808B4" w:rsidRDefault="00D808B4" w:rsidP="00D808B4">
      <w:pPr>
        <w:pStyle w:val="a9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 Паспорт рабочей программы учебной практики</w:t>
      </w:r>
    </w:p>
    <w:p w:rsidR="00D808B4" w:rsidRDefault="00D808B4" w:rsidP="00D808B4">
      <w:pPr>
        <w:ind w:firstLine="709"/>
        <w:rPr>
          <w:b/>
          <w:bCs/>
        </w:rPr>
      </w:pPr>
      <w:r>
        <w:rPr>
          <w:b/>
          <w:bCs/>
        </w:rPr>
        <w:t>1.1. Область применения программы: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B4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</w:t>
      </w:r>
      <w:r w:rsidRPr="00D808B4">
        <w:rPr>
          <w:rFonts w:ascii="Times New Roman" w:hAnsi="Times New Roman" w:cs="Times New Roman"/>
          <w:bCs/>
          <w:i/>
          <w:sz w:val="24"/>
          <w:szCs w:val="24"/>
        </w:rPr>
        <w:t xml:space="preserve">по профессии </w:t>
      </w:r>
      <w:r w:rsidRPr="00D808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08.01.26 Мастер по ремонту и обслуживанию инженерных систем </w:t>
      </w:r>
      <w:proofErr w:type="spellStart"/>
      <w:r w:rsidRPr="00D808B4">
        <w:rPr>
          <w:rFonts w:ascii="Times New Roman" w:hAnsi="Times New Roman" w:cs="Times New Roman"/>
          <w:i/>
          <w:color w:val="000000"/>
          <w:sz w:val="24"/>
          <w:szCs w:val="24"/>
        </w:rPr>
        <w:t>жилищно</w:t>
      </w:r>
      <w:proofErr w:type="spellEnd"/>
      <w:r w:rsidRPr="00D808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коммунального </w:t>
      </w:r>
      <w:proofErr w:type="gramStart"/>
      <w:r w:rsidRPr="00D808B4">
        <w:rPr>
          <w:rFonts w:ascii="Times New Roman" w:hAnsi="Times New Roman" w:cs="Times New Roman"/>
          <w:i/>
          <w:color w:val="000000"/>
          <w:sz w:val="24"/>
          <w:szCs w:val="24"/>
        </w:rPr>
        <w:t>хозяйства</w:t>
      </w:r>
      <w:r w:rsidRPr="00D808B4">
        <w:rPr>
          <w:rFonts w:ascii="Times New Roman" w:hAnsi="Times New Roman" w:cs="Times New Roman"/>
          <w:i/>
          <w:sz w:val="24"/>
          <w:szCs w:val="24"/>
        </w:rPr>
        <w:t>,  в</w:t>
      </w:r>
      <w:proofErr w:type="gramEnd"/>
      <w:r w:rsidRPr="00D808B4">
        <w:rPr>
          <w:rFonts w:ascii="Times New Roman" w:hAnsi="Times New Roman" w:cs="Times New Roman"/>
          <w:i/>
          <w:sz w:val="24"/>
          <w:szCs w:val="24"/>
        </w:rPr>
        <w:t xml:space="preserve"> части освоения квалификации: слесарь-сантехник</w:t>
      </w:r>
      <w:r w:rsidRPr="00D808B4">
        <w:rPr>
          <w:rFonts w:ascii="Times New Roman" w:hAnsi="Times New Roman" w:cs="Times New Roman"/>
          <w:i/>
          <w:noProof/>
          <w:sz w:val="24"/>
          <w:szCs w:val="24"/>
        </w:rPr>
        <w:t xml:space="preserve"> и </w:t>
      </w:r>
      <w:r w:rsidRPr="00D808B4">
        <w:rPr>
          <w:rFonts w:ascii="Times New Roman" w:hAnsi="Times New Roman" w:cs="Times New Roman"/>
          <w:i/>
          <w:sz w:val="24"/>
          <w:szCs w:val="24"/>
        </w:rPr>
        <w:t>электромонтажник по освещению и осветительным сетям., - и основных видов профессиональной деятельности (ВПД):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B4">
        <w:rPr>
          <w:rFonts w:ascii="Times New Roman" w:hAnsi="Times New Roman" w:cs="Times New Roman"/>
          <w:i/>
          <w:sz w:val="24"/>
          <w:szCs w:val="24"/>
        </w:rPr>
        <w:t>- поддержание рабочего состояния оборудования систем водоснабжения, водоотведения, отопления объектов жилищно-коммунального хозяйства;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8B4">
        <w:rPr>
          <w:rFonts w:ascii="Times New Roman" w:hAnsi="Times New Roman" w:cs="Times New Roman"/>
          <w:i/>
          <w:sz w:val="24"/>
          <w:szCs w:val="24"/>
        </w:rPr>
        <w:t xml:space="preserve">- поддержание в рабочем состояния силовых и </w:t>
      </w:r>
      <w:proofErr w:type="gramStart"/>
      <w:r w:rsidRPr="00D808B4">
        <w:rPr>
          <w:rFonts w:ascii="Times New Roman" w:hAnsi="Times New Roman" w:cs="Times New Roman"/>
          <w:i/>
          <w:sz w:val="24"/>
          <w:szCs w:val="24"/>
        </w:rPr>
        <w:t>слаботочных  систем</w:t>
      </w:r>
      <w:proofErr w:type="gramEnd"/>
      <w:r w:rsidRPr="00D808B4">
        <w:rPr>
          <w:rFonts w:ascii="Times New Roman" w:hAnsi="Times New Roman" w:cs="Times New Roman"/>
          <w:i/>
          <w:sz w:val="24"/>
          <w:szCs w:val="24"/>
        </w:rPr>
        <w:t xml:space="preserve"> зданий и сооружений, системы  освещения и осветительных сетей объектов жилищно-коммунального хозяйства.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8B4">
        <w:rPr>
          <w:rFonts w:ascii="Times New Roman" w:hAnsi="Times New Roman" w:cs="Times New Roman"/>
          <w:b/>
          <w:sz w:val="24"/>
          <w:szCs w:val="24"/>
        </w:rPr>
        <w:t>1.2. Место практики в структуре образовательной программы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B4">
        <w:rPr>
          <w:rFonts w:ascii="Times New Roman" w:hAnsi="Times New Roman" w:cs="Times New Roman"/>
          <w:sz w:val="24"/>
          <w:szCs w:val="24"/>
        </w:rPr>
        <w:t>Учебная практика в форме практической подготовки проводится в рамках освоения профессиональных модулей.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8B4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практики:</w:t>
      </w:r>
    </w:p>
    <w:p w:rsidR="00D808B4" w:rsidRPr="00D808B4" w:rsidRDefault="00D808B4" w:rsidP="00D808B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8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0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8B4">
        <w:rPr>
          <w:rFonts w:ascii="Times New Roman" w:hAnsi="Times New Roman" w:cs="Times New Roman"/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деятельности;</w:t>
      </w:r>
    </w:p>
    <w:p w:rsidR="00D808B4" w:rsidRPr="00D808B4" w:rsidRDefault="00D808B4" w:rsidP="00D808B4">
      <w:pPr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B4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ООП по основным видам профессиональной деятельности для освоения рабочей профессии;</w:t>
      </w:r>
    </w:p>
    <w:p w:rsidR="00D808B4" w:rsidRPr="00D808B4" w:rsidRDefault="00D808B4" w:rsidP="00D808B4">
      <w:pPr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8B4">
        <w:rPr>
          <w:rFonts w:ascii="Times New Roman" w:hAnsi="Times New Roman" w:cs="Times New Roman"/>
          <w:sz w:val="24"/>
          <w:szCs w:val="24"/>
        </w:rPr>
        <w:t>обучение трудовым приемам, операциям и способам выполнения трудовых процессов, характерных для профессии и необходимых для последующего освоения ими общих и профессиональных компетенций по избранной профессии.</w:t>
      </w:r>
    </w:p>
    <w:p w:rsidR="00D808B4" w:rsidRPr="00D808B4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8B4">
        <w:rPr>
          <w:rFonts w:ascii="Times New Roman" w:hAnsi="Times New Roman" w:cs="Times New Roman"/>
          <w:b/>
          <w:sz w:val="24"/>
          <w:szCs w:val="24"/>
        </w:rPr>
        <w:t>1.4. Компетенции обучающегося, умения и знания</w:t>
      </w:r>
      <w:r w:rsidR="00E73784">
        <w:rPr>
          <w:rFonts w:ascii="Times New Roman" w:hAnsi="Times New Roman" w:cs="Times New Roman"/>
          <w:b/>
          <w:sz w:val="24"/>
          <w:szCs w:val="24"/>
        </w:rPr>
        <w:t>,</w:t>
      </w:r>
      <w:r w:rsidRPr="00D808B4">
        <w:rPr>
          <w:rFonts w:ascii="Times New Roman" w:hAnsi="Times New Roman" w:cs="Times New Roman"/>
          <w:b/>
          <w:sz w:val="24"/>
          <w:szCs w:val="24"/>
        </w:rPr>
        <w:t xml:space="preserve"> которые формируются в результате прохождения практики:</w:t>
      </w:r>
    </w:p>
    <w:p w:rsidR="00D808B4" w:rsidRPr="00E73784" w:rsidRDefault="00D808B4" w:rsidP="00E73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84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учебной практики</w:t>
      </w:r>
      <w:r w:rsidR="00E73784">
        <w:rPr>
          <w:rFonts w:ascii="Times New Roman" w:hAnsi="Times New Roman" w:cs="Times New Roman"/>
          <w:sz w:val="24"/>
          <w:szCs w:val="24"/>
        </w:rPr>
        <w:t xml:space="preserve"> </w:t>
      </w:r>
      <w:r w:rsidRPr="00E73784">
        <w:rPr>
          <w:rFonts w:ascii="Times New Roman" w:hAnsi="Times New Roman" w:cs="Times New Roman"/>
          <w:sz w:val="24"/>
          <w:szCs w:val="24"/>
        </w:rPr>
        <w:t>явля</w:t>
      </w:r>
      <w:r w:rsidR="00E73784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spellStart"/>
      <w:r w:rsidRPr="00E737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3784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компетенций и первоначальных практических профессиональных умений в рамках модулей ООП СПО по основным видам </w:t>
      </w:r>
      <w:proofErr w:type="gramStart"/>
      <w:r w:rsidRPr="00E73784">
        <w:rPr>
          <w:rFonts w:ascii="Times New Roman" w:hAnsi="Times New Roman" w:cs="Times New Roman"/>
          <w:sz w:val="24"/>
          <w:szCs w:val="24"/>
        </w:rPr>
        <w:t>деятельности  (</w:t>
      </w:r>
      <w:proofErr w:type="gramEnd"/>
      <w:r w:rsidRPr="00E73784">
        <w:rPr>
          <w:rFonts w:ascii="Times New Roman" w:hAnsi="Times New Roman" w:cs="Times New Roman"/>
          <w:sz w:val="24"/>
          <w:szCs w:val="24"/>
        </w:rPr>
        <w:t xml:space="preserve">ВД):  </w:t>
      </w:r>
    </w:p>
    <w:p w:rsidR="00D808B4" w:rsidRPr="00E73784" w:rsidRDefault="00D808B4" w:rsidP="00E7378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3784">
        <w:rPr>
          <w:rFonts w:ascii="Times New Roman" w:hAnsi="Times New Roman" w:cs="Times New Roman"/>
          <w:i/>
          <w:sz w:val="24"/>
          <w:szCs w:val="24"/>
        </w:rPr>
        <w:t>- Поддержание рабочего состояния оборудования систем водоснабжения, водоотведения, отопления объектов жилищно-коммунального хозяйства;</w:t>
      </w:r>
    </w:p>
    <w:p w:rsidR="00D808B4" w:rsidRPr="00E73784" w:rsidRDefault="00D808B4" w:rsidP="00E7378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73784">
        <w:rPr>
          <w:rFonts w:ascii="Times New Roman" w:hAnsi="Times New Roman" w:cs="Times New Roman"/>
          <w:i/>
          <w:sz w:val="24"/>
          <w:szCs w:val="24"/>
        </w:rPr>
        <w:t>- 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хозяйств,</w:t>
      </w:r>
    </w:p>
    <w:p w:rsidR="00D808B4" w:rsidRDefault="00D808B4" w:rsidP="00D808B4">
      <w:pPr>
        <w:rPr>
          <w:bCs/>
        </w:rPr>
      </w:pPr>
    </w:p>
    <w:p w:rsidR="00D808B4" w:rsidRPr="00E73784" w:rsidRDefault="00D808B4" w:rsidP="00D808B4">
      <w:pPr>
        <w:pStyle w:val="5"/>
        <w:keepLines w:val="0"/>
        <w:numPr>
          <w:ilvl w:val="2"/>
          <w:numId w:val="9"/>
        </w:numPr>
        <w:suppressAutoHyphens/>
        <w:snapToGrid w:val="0"/>
        <w:spacing w:before="0" w:line="240" w:lineRule="auto"/>
        <w:jc w:val="both"/>
        <w:rPr>
          <w:color w:val="auto"/>
          <w:sz w:val="24"/>
          <w:szCs w:val="24"/>
        </w:rPr>
      </w:pPr>
      <w:r w:rsidRPr="00E73784">
        <w:rPr>
          <w:i/>
          <w:color w:val="auto"/>
          <w:sz w:val="24"/>
          <w:szCs w:val="24"/>
        </w:rPr>
        <w:t>Профессиональные компетенции</w:t>
      </w:r>
    </w:p>
    <w:p w:rsidR="00D808B4" w:rsidRDefault="00D808B4" w:rsidP="00D808B4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14"/>
        <w:gridCol w:w="6022"/>
      </w:tblGrid>
      <w:tr w:rsidR="00D808B4" w:rsidTr="00D808B4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E73784" w:rsidRDefault="00D808B4" w:rsidP="00E7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виды</w:t>
            </w:r>
          </w:p>
          <w:p w:rsidR="00D808B4" w:rsidRPr="00E73784" w:rsidRDefault="00D808B4" w:rsidP="00E7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E73784" w:rsidRDefault="00D808B4" w:rsidP="00E7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84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D808B4" w:rsidRPr="00E73784" w:rsidRDefault="00D808B4" w:rsidP="00E7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8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E73784" w:rsidRDefault="00D808B4" w:rsidP="00E7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D808B4" w:rsidTr="00D808B4">
        <w:trPr>
          <w:trHeight w:val="9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4" w:rsidRPr="00521393" w:rsidRDefault="00521393" w:rsidP="0052139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ВД 1 </w:t>
            </w:r>
            <w:r w:rsidR="00D808B4" w:rsidRPr="00521393">
              <w:rPr>
                <w:i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  <w:p w:rsidR="00D808B4" w:rsidRPr="00521393" w:rsidRDefault="00D808B4" w:rsidP="00521393">
            <w:pPr>
              <w:spacing w:after="0" w:line="240" w:lineRule="auto"/>
              <w:rPr>
                <w:i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i/>
              </w:rPr>
            </w:pPr>
            <w:r w:rsidRPr="00521393">
              <w:rPr>
                <w:bCs/>
                <w:i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Default="00D808B4" w:rsidP="0052139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Практический опыт:</w:t>
            </w:r>
          </w:p>
          <w:p w:rsidR="00D808B4" w:rsidRDefault="00D808B4" w:rsidP="00521393">
            <w:pPr>
              <w:spacing w:after="0" w:line="240" w:lineRule="auto"/>
              <w:jc w:val="both"/>
              <w:rPr>
                <w:i/>
              </w:rPr>
            </w:pPr>
            <w:r w:rsidRPr="00521393">
              <w:rPr>
                <w:i/>
              </w:rPr>
              <w:t>подготовки инструментов, материалов, оборудования и СИЗ, к использованию в соответствии с требованиями стандартов рабочего места и охраны труда;</w:t>
            </w:r>
          </w:p>
          <w:p w:rsidR="00521393" w:rsidRPr="00521393" w:rsidRDefault="00521393" w:rsidP="00521393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i/>
              </w:rPr>
              <w:t>…………..</w:t>
            </w:r>
          </w:p>
          <w:p w:rsidR="00D808B4" w:rsidRDefault="00D808B4" w:rsidP="00521393">
            <w:pPr>
              <w:spacing w:after="0" w:line="240" w:lineRule="auto"/>
              <w:jc w:val="both"/>
            </w:pPr>
          </w:p>
        </w:tc>
      </w:tr>
      <w:tr w:rsidR="00D808B4" w:rsidTr="00D808B4">
        <w:trPr>
          <w:trHeight w:val="9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 w:rsidP="00521393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 w:rsidP="00521393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Default="00D808B4" w:rsidP="0052139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Умения: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i/>
              </w:rPr>
            </w:pPr>
            <w:r w:rsidRPr="00521393">
              <w:rPr>
                <w:i/>
              </w:rPr>
              <w:t>визуально определять исправность средств индивидуальной защиты;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i/>
              </w:rPr>
            </w:pPr>
            <w:r w:rsidRPr="00521393">
              <w:rPr>
                <w:i/>
              </w:rPr>
              <w:t>безопасно пользоваться различными видами СИЗ;</w:t>
            </w:r>
          </w:p>
          <w:p w:rsidR="00D808B4" w:rsidRDefault="00D808B4" w:rsidP="00521393">
            <w:pPr>
              <w:spacing w:after="0" w:line="240" w:lineRule="auto"/>
              <w:jc w:val="both"/>
              <w:rPr>
                <w:i/>
              </w:rPr>
            </w:pPr>
            <w:r w:rsidRPr="00521393">
              <w:rPr>
                <w:i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521393" w:rsidRPr="00521393" w:rsidRDefault="00521393" w:rsidP="005213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……………</w:t>
            </w:r>
          </w:p>
          <w:p w:rsidR="00D808B4" w:rsidRDefault="00D808B4" w:rsidP="00521393">
            <w:pPr>
              <w:spacing w:after="0" w:line="240" w:lineRule="auto"/>
              <w:jc w:val="both"/>
            </w:pPr>
          </w:p>
        </w:tc>
      </w:tr>
      <w:tr w:rsidR="00D808B4" w:rsidTr="00D808B4">
        <w:trPr>
          <w:trHeight w:val="9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 w:rsidP="00521393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 w:rsidP="00521393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Default="00D808B4" w:rsidP="0052139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Знания: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i/>
              </w:rPr>
            </w:pPr>
            <w:r w:rsidRPr="00521393">
              <w:rPr>
                <w:i/>
              </w:rPr>
              <w:t xml:space="preserve">требований охраны труда при использовании СИЗ, инструментов и оборудования, применяемых </w:t>
            </w:r>
            <w:proofErr w:type="gramStart"/>
            <w:r w:rsidRPr="00521393">
              <w:rPr>
                <w:i/>
              </w:rPr>
              <w:t>для  технического</w:t>
            </w:r>
            <w:proofErr w:type="gramEnd"/>
            <w:r w:rsidRPr="00521393">
              <w:rPr>
                <w:i/>
              </w:rPr>
              <w:t xml:space="preserve"> обслуживания оборудования системы водоснабжения,  водоотведения, отопления объектов жилищно-коммунального хозяйства;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i/>
              </w:rPr>
            </w:pPr>
            <w:proofErr w:type="gramStart"/>
            <w:r w:rsidRPr="00521393">
              <w:rPr>
                <w:i/>
              </w:rPr>
              <w:t>стандартов  рабочего</w:t>
            </w:r>
            <w:proofErr w:type="gramEnd"/>
            <w:r w:rsidRPr="00521393">
              <w:rPr>
                <w:i/>
              </w:rPr>
              <w:t xml:space="preserve"> места (5С);</w:t>
            </w:r>
          </w:p>
          <w:p w:rsidR="00D808B4" w:rsidRDefault="00521393" w:rsidP="00521393">
            <w:pPr>
              <w:spacing w:after="0" w:line="240" w:lineRule="auto"/>
              <w:jc w:val="both"/>
            </w:pPr>
            <w:r>
              <w:t>…………</w:t>
            </w:r>
          </w:p>
        </w:tc>
      </w:tr>
      <w:tr w:rsidR="00D808B4" w:rsidTr="00521393">
        <w:trPr>
          <w:trHeight w:val="339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>
            <w:pPr>
              <w:rPr>
                <w:lang w:eastAsia="ar-SA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>
            <w:pPr>
              <w:spacing w:after="120"/>
              <w:rPr>
                <w:i/>
              </w:rPr>
            </w:pPr>
            <w:r w:rsidRPr="00521393">
              <w:rPr>
                <w:bCs/>
                <w:i/>
              </w:rPr>
              <w:t>ПК 1.2. Проводить ремонт и монтаж отдельных узлов системы водоснабжения, водоотведения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120"/>
              <w:rPr>
                <w:b/>
                <w:i/>
                <w:sz w:val="24"/>
                <w:szCs w:val="24"/>
              </w:rPr>
            </w:pPr>
            <w:r w:rsidRPr="00521393">
              <w:rPr>
                <w:b/>
                <w:i/>
              </w:rPr>
              <w:t>Практический опыт:</w:t>
            </w:r>
            <w:r w:rsidR="00521393" w:rsidRPr="00521393">
              <w:rPr>
                <w:b/>
                <w:i/>
              </w:rPr>
              <w:t>……….</w:t>
            </w:r>
          </w:p>
        </w:tc>
      </w:tr>
      <w:tr w:rsidR="00D808B4" w:rsidTr="00D808B4">
        <w:trPr>
          <w:trHeight w:val="46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>
            <w:pPr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>
            <w:pPr>
              <w:rPr>
                <w:i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>
            <w:pPr>
              <w:jc w:val="both"/>
              <w:rPr>
                <w:b/>
                <w:i/>
                <w:sz w:val="24"/>
                <w:szCs w:val="24"/>
              </w:rPr>
            </w:pPr>
            <w:r w:rsidRPr="00521393">
              <w:rPr>
                <w:b/>
                <w:i/>
              </w:rPr>
              <w:t>Умения:</w:t>
            </w:r>
            <w:r w:rsidR="00521393" w:rsidRPr="00521393">
              <w:rPr>
                <w:b/>
                <w:i/>
                <w:sz w:val="24"/>
                <w:szCs w:val="24"/>
              </w:rPr>
              <w:t>………….</w:t>
            </w:r>
          </w:p>
        </w:tc>
      </w:tr>
      <w:tr w:rsidR="00D808B4" w:rsidTr="00521393">
        <w:trPr>
          <w:trHeight w:val="46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Default="00D808B4">
            <w:pPr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>
            <w:pPr>
              <w:rPr>
                <w:i/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93" w:rsidRPr="00521393" w:rsidRDefault="00521393" w:rsidP="00521393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521393">
              <w:rPr>
                <w:b/>
                <w:i/>
              </w:rPr>
              <w:t>Знания:…</w:t>
            </w:r>
            <w:proofErr w:type="gramEnd"/>
            <w:r w:rsidRPr="00521393">
              <w:rPr>
                <w:b/>
                <w:i/>
              </w:rPr>
              <w:t>………………</w:t>
            </w:r>
          </w:p>
          <w:p w:rsidR="00D808B4" w:rsidRPr="00521393" w:rsidRDefault="00D808B4">
            <w:pPr>
              <w:jc w:val="both"/>
              <w:rPr>
                <w:i/>
              </w:rPr>
            </w:pPr>
          </w:p>
        </w:tc>
      </w:tr>
      <w:tr w:rsidR="001328CC" w:rsidTr="00CD133F">
        <w:trPr>
          <w:trHeight w:val="46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  <w:r>
              <w:rPr>
                <w:lang w:eastAsia="ar-SA"/>
              </w:rPr>
              <w:t>ВД 2…….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  <w:r>
              <w:rPr>
                <w:lang w:eastAsia="ar-SA"/>
              </w:rPr>
              <w:t>ПК 2.1 …………..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C" w:rsidRDefault="001328CC" w:rsidP="001328CC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Практический опыт:……….</w:t>
            </w:r>
          </w:p>
        </w:tc>
      </w:tr>
      <w:tr w:rsidR="001328CC" w:rsidTr="00CD133F">
        <w:trPr>
          <w:trHeight w:val="460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C" w:rsidRDefault="001328CC" w:rsidP="001328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Умения:</w:t>
            </w:r>
            <w:r>
              <w:rPr>
                <w:b/>
                <w:i/>
                <w:sz w:val="24"/>
                <w:szCs w:val="24"/>
              </w:rPr>
              <w:t>………….</w:t>
            </w:r>
          </w:p>
        </w:tc>
      </w:tr>
      <w:tr w:rsidR="001328CC" w:rsidTr="00CD133F">
        <w:trPr>
          <w:trHeight w:val="46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CC" w:rsidRDefault="001328CC" w:rsidP="001328CC">
            <w:pPr>
              <w:rPr>
                <w:lang w:eastAsia="ar-SA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CC" w:rsidRDefault="001328CC" w:rsidP="001328CC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</w:rPr>
              <w:t>Знания:…</w:t>
            </w:r>
            <w:proofErr w:type="gramEnd"/>
            <w:r>
              <w:rPr>
                <w:b/>
                <w:i/>
              </w:rPr>
              <w:t>………………</w:t>
            </w:r>
          </w:p>
          <w:p w:rsidR="001328CC" w:rsidRDefault="001328CC" w:rsidP="001328CC">
            <w:pPr>
              <w:jc w:val="both"/>
              <w:rPr>
                <w:i/>
              </w:rPr>
            </w:pPr>
          </w:p>
        </w:tc>
      </w:tr>
    </w:tbl>
    <w:p w:rsidR="00521393" w:rsidRDefault="00521393" w:rsidP="00D808B4">
      <w:pPr>
        <w:pStyle w:val="1"/>
        <w:numPr>
          <w:ilvl w:val="0"/>
          <w:numId w:val="6"/>
        </w:numPr>
        <w:ind w:firstLine="284"/>
        <w:rPr>
          <w:sz w:val="22"/>
          <w:szCs w:val="22"/>
        </w:rPr>
      </w:pPr>
    </w:p>
    <w:p w:rsidR="001328CC" w:rsidRDefault="001328CC">
      <w:pPr>
        <w:spacing w:after="160" w:line="259" w:lineRule="auto"/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:rsidR="00D808B4" w:rsidRDefault="00D808B4" w:rsidP="00D808B4">
      <w:pPr>
        <w:pStyle w:val="1"/>
        <w:numPr>
          <w:ilvl w:val="0"/>
          <w:numId w:val="6"/>
        </w:numPr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1.4.2 Общие компетенции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266"/>
        <w:gridCol w:w="6232"/>
      </w:tblGrid>
      <w:tr w:rsidR="00D808B4" w:rsidTr="00D808B4">
        <w:trPr>
          <w:cantSplit/>
          <w:trHeight w:val="84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Default="00D808B4" w:rsidP="001328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Код </w:t>
            </w:r>
          </w:p>
          <w:p w:rsidR="00D808B4" w:rsidRDefault="00D808B4" w:rsidP="001328C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4" w:rsidRDefault="00D808B4" w:rsidP="001328CC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  <w:p w:rsidR="00D808B4" w:rsidRDefault="00D808B4" w:rsidP="001328C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Формулировка компетенции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4" w:rsidRDefault="00D808B4" w:rsidP="001328CC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  <w:p w:rsidR="00D808B4" w:rsidRDefault="00D808B4" w:rsidP="001328C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Умения, знания</w:t>
            </w:r>
          </w:p>
        </w:tc>
      </w:tr>
      <w:tr w:rsidR="00D808B4" w:rsidTr="00D808B4">
        <w:trPr>
          <w:cantSplit/>
          <w:trHeight w:val="189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808B4" w:rsidTr="00D808B4">
        <w:trPr>
          <w:cantSplit/>
          <w:trHeight w:val="233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808B4" w:rsidTr="00D808B4">
        <w:trPr>
          <w:cantSplit/>
          <w:trHeight w:val="189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D808B4" w:rsidTr="00D808B4">
        <w:trPr>
          <w:cantSplit/>
          <w:trHeight w:val="113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808B4" w:rsidTr="00D808B4">
        <w:trPr>
          <w:cantSplit/>
          <w:trHeight w:val="114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D808B4" w:rsidTr="00D808B4">
        <w:trPr>
          <w:cantSplit/>
          <w:trHeight w:val="1172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808B4" w:rsidTr="00D808B4">
        <w:trPr>
          <w:cantSplit/>
          <w:trHeight w:val="509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</w:t>
            </w:r>
            <w:r w:rsidRPr="0052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808B4" w:rsidTr="00D808B4">
        <w:trPr>
          <w:cantSplit/>
          <w:trHeight w:val="991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808B4" w:rsidTr="00D808B4">
        <w:trPr>
          <w:cantSplit/>
          <w:trHeight w:val="1002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грамотно 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D808B4" w:rsidTr="00D808B4">
        <w:trPr>
          <w:cantSplit/>
          <w:trHeight w:val="1121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808B4" w:rsidTr="00D808B4">
        <w:trPr>
          <w:cantSplit/>
          <w:trHeight w:val="61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описывать значимость профессии</w:t>
            </w:r>
            <w:r w:rsidR="001328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любовь к делу, надежность и ответственность, стандарты антикоррупционного поведения </w:t>
            </w:r>
          </w:p>
        </w:tc>
      </w:tr>
      <w:tr w:rsidR="00D808B4" w:rsidTr="00D808B4">
        <w:trPr>
          <w:cantSplit/>
          <w:trHeight w:val="113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профессии </w:t>
            </w:r>
          </w:p>
        </w:tc>
      </w:tr>
      <w:tr w:rsidR="00D808B4" w:rsidTr="00D808B4">
        <w:trPr>
          <w:cantSplit/>
          <w:trHeight w:val="982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D808B4" w:rsidTr="00D808B4">
        <w:trPr>
          <w:cantSplit/>
          <w:trHeight w:val="1228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808B4" w:rsidTr="00D808B4">
        <w:trPr>
          <w:cantSplit/>
          <w:trHeight w:val="1267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</w:t>
            </w:r>
            <w:r w:rsidRPr="0052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D808B4" w:rsidTr="00D808B4">
        <w:trPr>
          <w:cantSplit/>
          <w:trHeight w:val="143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профессии); средства профилактики перенапряжения</w:t>
            </w:r>
          </w:p>
        </w:tc>
      </w:tr>
      <w:tr w:rsidR="00D808B4" w:rsidTr="00D808B4">
        <w:trPr>
          <w:cantSplit/>
          <w:trHeight w:val="983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808B4" w:rsidTr="00D808B4">
        <w:trPr>
          <w:cantSplit/>
          <w:trHeight w:val="95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5213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808B4" w:rsidTr="00D808B4">
        <w:trPr>
          <w:cantSplit/>
          <w:trHeight w:val="189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D808B4" w:rsidTr="00D808B4">
        <w:trPr>
          <w:cantSplit/>
          <w:trHeight w:val="2227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D808B4" w:rsidTr="00D808B4">
        <w:trPr>
          <w:cantSplit/>
          <w:trHeight w:val="1692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52139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D808B4" w:rsidTr="00D808B4">
        <w:trPr>
          <w:cantSplit/>
          <w:trHeight w:val="104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521393" w:rsidRDefault="00D808B4" w:rsidP="005213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1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521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D808B4" w:rsidRDefault="00D808B4" w:rsidP="00D808B4">
      <w:pPr>
        <w:rPr>
          <w:sz w:val="24"/>
          <w:szCs w:val="24"/>
          <w:lang w:eastAsia="ar-SA"/>
        </w:rPr>
      </w:pPr>
    </w:p>
    <w:p w:rsidR="00D808B4" w:rsidRPr="001328CC" w:rsidRDefault="00D808B4" w:rsidP="001328C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28CC">
        <w:rPr>
          <w:rFonts w:ascii="Times New Roman" w:hAnsi="Times New Roman" w:cs="Times New Roman"/>
          <w:sz w:val="24"/>
          <w:szCs w:val="24"/>
        </w:rPr>
        <w:t xml:space="preserve">1.4.3 </w:t>
      </w:r>
      <w:proofErr w:type="gramStart"/>
      <w:r w:rsidRPr="00132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CC">
        <w:rPr>
          <w:rFonts w:ascii="Times New Roman" w:hAnsi="Times New Roman" w:cs="Times New Roman"/>
          <w:sz w:val="24"/>
          <w:szCs w:val="24"/>
        </w:rPr>
        <w:t xml:space="preserve"> рамках программы учебной практики формируются личностные результаты</w:t>
      </w:r>
    </w:p>
    <w:tbl>
      <w:tblPr>
        <w:tblW w:w="51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2"/>
        <w:gridCol w:w="2171"/>
      </w:tblGrid>
      <w:tr w:rsidR="00D808B4" w:rsidRPr="001328CC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808B4" w:rsidTr="00D808B4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808B4" w:rsidTr="00D808B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4" w:rsidRPr="001328CC" w:rsidRDefault="00D808B4" w:rsidP="00132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B4" w:rsidRPr="001328CC" w:rsidRDefault="00D808B4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</w:tbl>
    <w:p w:rsidR="00D808B4" w:rsidRPr="00A13310" w:rsidRDefault="00D808B4" w:rsidP="00D808B4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A13310">
        <w:rPr>
          <w:rFonts w:ascii="Times New Roman" w:hAnsi="Times New Roman"/>
          <w:b/>
          <w:sz w:val="24"/>
          <w:szCs w:val="24"/>
        </w:rPr>
        <w:t xml:space="preserve">1.5. Формы и способы проведения учебной практики. </w:t>
      </w:r>
    </w:p>
    <w:p w:rsidR="00D808B4" w:rsidRPr="00A13310" w:rsidRDefault="00D808B4" w:rsidP="00D808B4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 xml:space="preserve">Учебная практика проводится в мастерских и лабораториях техникума в несколько периодов рассредоточено, на </w:t>
      </w:r>
      <w:proofErr w:type="gramStart"/>
      <w:r w:rsidRPr="00A13310">
        <w:rPr>
          <w:rFonts w:ascii="Times New Roman" w:hAnsi="Times New Roman" w:cs="Times New Roman"/>
          <w:i/>
          <w:sz w:val="24"/>
          <w:szCs w:val="24"/>
        </w:rPr>
        <w:t>первом,  втором</w:t>
      </w:r>
      <w:proofErr w:type="gramEnd"/>
      <w:r w:rsidRPr="00A13310">
        <w:rPr>
          <w:rFonts w:ascii="Times New Roman" w:hAnsi="Times New Roman" w:cs="Times New Roman"/>
          <w:i/>
          <w:sz w:val="24"/>
          <w:szCs w:val="24"/>
        </w:rPr>
        <w:t xml:space="preserve"> и третьем курсах (1-3 дня в неделю), в рамках освоения профессиональных модулей чередуясь с теоретическими занятиями.</w:t>
      </w:r>
    </w:p>
    <w:p w:rsidR="00D808B4" w:rsidRPr="00A13310" w:rsidRDefault="00D808B4" w:rsidP="00D808B4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 xml:space="preserve">По способу проведения практика является стационарной, возможны </w:t>
      </w:r>
      <w:proofErr w:type="gramStart"/>
      <w:r w:rsidRPr="00A13310">
        <w:rPr>
          <w:rFonts w:ascii="Times New Roman" w:hAnsi="Times New Roman" w:cs="Times New Roman"/>
          <w:i/>
          <w:sz w:val="24"/>
          <w:szCs w:val="24"/>
        </w:rPr>
        <w:t>экскурсии  на</w:t>
      </w:r>
      <w:proofErr w:type="gramEnd"/>
      <w:r w:rsidRPr="00A13310">
        <w:rPr>
          <w:rFonts w:ascii="Times New Roman" w:hAnsi="Times New Roman" w:cs="Times New Roman"/>
          <w:i/>
          <w:sz w:val="24"/>
          <w:szCs w:val="24"/>
        </w:rPr>
        <w:t xml:space="preserve"> предприятия по отдельным темам.</w:t>
      </w:r>
    </w:p>
    <w:p w:rsidR="00D808B4" w:rsidRPr="00A13310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 xml:space="preserve">При реализации учебной практики образовательная деятельность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деятельностью. Выполнение </w:t>
      </w:r>
      <w:proofErr w:type="gramStart"/>
      <w:r w:rsidRPr="00A13310">
        <w:rPr>
          <w:rFonts w:ascii="Times New Roman" w:hAnsi="Times New Roman" w:cs="Times New Roman"/>
          <w:i/>
          <w:sz w:val="24"/>
          <w:szCs w:val="24"/>
        </w:rPr>
        <w:t>работ  направлено</w:t>
      </w:r>
      <w:proofErr w:type="gramEnd"/>
      <w:r w:rsidRPr="00A13310">
        <w:rPr>
          <w:rFonts w:ascii="Times New Roman" w:hAnsi="Times New Roman" w:cs="Times New Roman"/>
          <w:i/>
          <w:sz w:val="24"/>
          <w:szCs w:val="24"/>
        </w:rPr>
        <w:t xml:space="preserve"> на формирование, закрепление, развитие практических навыков и компетенций основным видам деятельности, а именно: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D808B4" w:rsidRPr="00A13310" w:rsidTr="00D808B4">
        <w:trPr>
          <w:trHeight w:val="636"/>
        </w:trPr>
        <w:tc>
          <w:tcPr>
            <w:tcW w:w="9923" w:type="dxa"/>
            <w:hideMark/>
          </w:tcPr>
          <w:p w:rsidR="00D808B4" w:rsidRPr="00A13310" w:rsidRDefault="00D808B4" w:rsidP="00D808B4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3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D808B4" w:rsidRPr="00A13310" w:rsidTr="00D808B4">
        <w:trPr>
          <w:trHeight w:val="938"/>
        </w:trPr>
        <w:tc>
          <w:tcPr>
            <w:tcW w:w="9923" w:type="dxa"/>
            <w:hideMark/>
          </w:tcPr>
          <w:p w:rsidR="00D808B4" w:rsidRPr="00A13310" w:rsidRDefault="00D808B4" w:rsidP="00D808B4">
            <w:pPr>
              <w:numPr>
                <w:ilvl w:val="0"/>
                <w:numId w:val="10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310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Поддержание в рабочем состояния силовых и слаботочных  систем зданий и сооружений, системы  освещения и осветительных сетей объектов жилищно-коммунального хозяйства</w:t>
            </w:r>
          </w:p>
        </w:tc>
      </w:tr>
    </w:tbl>
    <w:p w:rsidR="00D808B4" w:rsidRPr="00A13310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>Для обучающихся с ограниченными возможностями здоровья и инвалидов учебная практика планируется и организуется с учетом особенностей их психофизического развития, индивидуальных возможностей и состояния здоровья.</w:t>
      </w:r>
    </w:p>
    <w:p w:rsidR="00D808B4" w:rsidRPr="00A13310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>Сроки проведения учебной практики определяется календарным учебным графиком.</w:t>
      </w:r>
    </w:p>
    <w:p w:rsidR="00D808B4" w:rsidRPr="00A13310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8B4" w:rsidRPr="00A13310" w:rsidRDefault="00D808B4" w:rsidP="00D808B4">
      <w:pPr>
        <w:pStyle w:val="a6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>1.5. Количество часов на прохождение практики</w:t>
      </w:r>
    </w:p>
    <w:p w:rsidR="00D808B4" w:rsidRPr="002B3C24" w:rsidRDefault="00D808B4" w:rsidP="00D808B4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310">
        <w:rPr>
          <w:rFonts w:ascii="Times New Roman" w:hAnsi="Times New Roman" w:cs="Times New Roman"/>
          <w:i/>
          <w:sz w:val="24"/>
          <w:szCs w:val="24"/>
        </w:rPr>
        <w:t>Общая трудоемкость учебной практики составляет 19 зачетных единиц (684 академических часа), в том числе в форме практической подготовки: 684 час.</w:t>
      </w:r>
    </w:p>
    <w:p w:rsidR="00CD133F" w:rsidRDefault="00CD133F" w:rsidP="00CD133F">
      <w:pPr>
        <w:pStyle w:val="a6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ПРАКТИКИ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3687"/>
        <w:gridCol w:w="2695"/>
      </w:tblGrid>
      <w:tr w:rsidR="00CD133F" w:rsidTr="00CD1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общая (в часах) / практическая подготовка (в часах)</w:t>
            </w: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защита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ИТОГО,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33F" w:rsidRDefault="00CD133F" w:rsidP="00CD13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разделы (этапы) практики.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подготовительный этап, включающий инструктаж по технике безопасности, производственный (экспериментальный, исследовательский) этап, обработка и анализ полученной информации, подготовка отчета по практике.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видам работ по практике могут быть отнесены: производственный инструктаж,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инструктаж по технике безопасности, 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другие выполняемые обучающимися самостоятельно виды работ).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Научно-исследовательские и научно-производственные технологии, используемые в ходе прохождения практики (при наличии): __________________________________________</w:t>
      </w:r>
    </w:p>
    <w:p w:rsidR="00CD133F" w:rsidRDefault="00CD133F" w:rsidP="00CD13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_______________________________________________________________________________.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научно-исследовательские и научно-производственные технологии, которые может использовать обучающийся при выполнении различных видов работ </w:t>
      </w:r>
      <w:r>
        <w:rPr>
          <w:rFonts w:ascii="Times New Roman" w:hAnsi="Times New Roman" w:cs="Times New Roman"/>
          <w:bCs/>
          <w:i/>
          <w:sz w:val="24"/>
          <w:szCs w:val="24"/>
        </w:rPr>
        <w:t>в ходе прохождения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практики).</w:t>
      </w:r>
    </w:p>
    <w:p w:rsidR="00CD133F" w:rsidRDefault="00CD133F" w:rsidP="00CD133F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CD133F" w:rsidRDefault="00CD133F" w:rsidP="00CD133F">
      <w:pPr>
        <w:pStyle w:val="a6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ПРАКТИКИ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3687"/>
        <w:gridCol w:w="2695"/>
      </w:tblGrid>
      <w:tr w:rsidR="00CD133F" w:rsidTr="00CD1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общая (в часах) / практическая подготовка (в часах)</w:t>
            </w: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Производственный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защита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3F" w:rsidTr="00CD133F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ИТОГО,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33F" w:rsidRDefault="00CD133F" w:rsidP="00CD13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разделы (этапы) практики.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 подготовительный этап, включающий инструктаж по технике безопасности, производственный (экспериментальный, исследовательский) этап, обработка и анализ полученной информации, подготовка отчета по практике.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видам работ по практике могут быть отнесены: производственный инструктаж,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инструктаж по технике безопасности, 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 и другие выполняемые обучающимися самостоятельно виды работ).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Научно-исследовательские и научно-производственные технологии, используемые в ходе прохождения практики (при наличии): __________________________________________</w:t>
      </w:r>
    </w:p>
    <w:p w:rsidR="00CD133F" w:rsidRDefault="00CD133F" w:rsidP="00CD13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D133F" w:rsidRDefault="00CD133F" w:rsidP="00CD13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научно-исследовательские и научно-производственные технологии, которые может использовать обучающийся при выполнении различных видов работ </w:t>
      </w:r>
      <w:r>
        <w:rPr>
          <w:rFonts w:ascii="Times New Roman" w:hAnsi="Times New Roman" w:cs="Times New Roman"/>
          <w:bCs/>
          <w:i/>
          <w:sz w:val="24"/>
          <w:szCs w:val="24"/>
        </w:rPr>
        <w:t>в ходе прохождения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практики).</w:t>
      </w:r>
    </w:p>
    <w:p w:rsidR="00CD133F" w:rsidRDefault="00CD133F" w:rsidP="00CD133F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CD133F" w:rsidRPr="00CD133F" w:rsidRDefault="00CD133F" w:rsidP="00CD133F">
      <w:pPr>
        <w:pStyle w:val="a6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ПРАКТИКИ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Требования к материально-техническому обеспечению 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sz w:val="24"/>
          <w:szCs w:val="24"/>
        </w:rPr>
        <w:t>требует наличия: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кабинета 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 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лабораторий ______________________________;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 мастерской: 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лаборатории и рабочих мест лаборатории: 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рабочих мест профильной организации: 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P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 для полноценного прохождения практики в образовательной и / или профильной организации. Приводится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  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Учебно-методическое и информационное обеспечение реализации </w:t>
      </w:r>
      <w:r>
        <w:rPr>
          <w:rFonts w:ascii="Times New Roman" w:hAnsi="Times New Roman" w:cs="Times New Roman"/>
          <w:bCs/>
          <w:sz w:val="24"/>
          <w:szCs w:val="24"/>
        </w:rPr>
        <w:t>практики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CD133F" w:rsidRDefault="00CD133F" w:rsidP="00CD133F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CD133F" w:rsidRDefault="00CD133F" w:rsidP="00CD133F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других источников: </w:t>
      </w:r>
    </w:p>
    <w:p w:rsidR="00CD133F" w:rsidRDefault="00CD133F" w:rsidP="00CD133F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иного учебно-методического и информационного обеспечения, в том числе программного обеспечения: </w:t>
      </w:r>
    </w:p>
    <w:p w:rsidR="00CD133F" w:rsidRDefault="00CD133F" w:rsidP="00CD133F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P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Примечание: после каждого наименования печатного издания обязательно указываются издательство и год издания (в соответствии с ГОСТом).    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Учебно-методическое обеспечение самостоятельной работы обучающихся по практике</w:t>
      </w:r>
    </w:p>
    <w:p w:rsidR="00CD133F" w:rsidRDefault="00CD133F" w:rsidP="00CD13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(Приводятся учебно-методические рекомендации для обеспечения самостоятельной работы обучающихся по практике.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 рекомендации по сбору материалов, их обработке и анализу, форме представления).</w:t>
      </w:r>
    </w:p>
    <w:p w:rsidR="00CD133F" w:rsidRDefault="00CD133F" w:rsidP="00CD133F">
      <w:pPr>
        <w:pStyle w:val="a6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ПРАКТИКИ</w:t>
      </w: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33F" w:rsidRDefault="00CD133F" w:rsidP="00CD13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практики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практики в процессе групповых и / или индивидуальных консультаций, а также выполнения обучающимися установленных видов работ по практике, включая самостоятельную работу обучающихся. </w:t>
      </w:r>
    </w:p>
    <w:tbl>
      <w:tblPr>
        <w:tblStyle w:val="a8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709"/>
        <w:gridCol w:w="2411"/>
        <w:gridCol w:w="1559"/>
        <w:gridCol w:w="1985"/>
      </w:tblGrid>
      <w:tr w:rsidR="00CD133F" w:rsidTr="00CD133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Контролируемые виды работ по практике, включая самостоятельную работу обучающихся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и этапы формирования компетенции </w:t>
            </w:r>
            <w:r>
              <w:rPr>
                <w:rFonts w:eastAsia="Calibri"/>
                <w:b/>
                <w:lang w:eastAsia="en-US"/>
              </w:rPr>
              <w:t xml:space="preserve">(или ее части)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Оценочные средства</w:t>
            </w:r>
          </w:p>
        </w:tc>
      </w:tr>
      <w:tr w:rsidR="00CD133F" w:rsidTr="00CD133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3F" w:rsidRDefault="00CD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  <w:tr w:rsidR="00CD133F" w:rsidTr="00CD13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3F" w:rsidRDefault="00CD13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3F" w:rsidRDefault="00CD133F">
            <w:pPr>
              <w:pStyle w:val="a5"/>
              <w:spacing w:before="0" w:beforeAutospacing="0" w:after="0" w:afterAutospacing="0"/>
              <w:ind w:right="-5"/>
              <w:rPr>
                <w:lang w:eastAsia="en-US"/>
              </w:rPr>
            </w:pPr>
          </w:p>
        </w:tc>
      </w:tr>
    </w:tbl>
    <w:p w:rsidR="00CD133F" w:rsidRDefault="00CD133F" w:rsidP="00CD133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133F" w:rsidRDefault="00CD133F" w:rsidP="00CD133F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1" w:name="_Toc414365932"/>
      <w:bookmarkStart w:id="2" w:name="_Toc414364315"/>
      <w:r>
        <w:rPr>
          <w:rFonts w:ascii="Times New Roman" w:hAnsi="Times New Roman" w:cs="Times New Roman"/>
          <w:bCs/>
          <w:sz w:val="24"/>
          <w:szCs w:val="24"/>
        </w:rPr>
        <w:t xml:space="preserve">Текущий контроль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производится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Cs/>
          <w:sz w:val="24"/>
          <w:szCs w:val="24"/>
        </w:rPr>
        <w:t>в дискретные временные интервалы с использованием следующих оценочных средств: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D133F" w:rsidRDefault="00CD133F" w:rsidP="00CD133F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Промежуточная аттестация производится в форме зачета / зачета с оценкой / экзамена с использованием следующих оценочных средств: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CD133F" w:rsidRDefault="00CD133F" w:rsidP="00CD133F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D133F" w:rsidRDefault="00CD133F" w:rsidP="00CD133F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D133F" w:rsidRDefault="00CD133F" w:rsidP="00CD133F">
      <w:pPr>
        <w:tabs>
          <w:tab w:val="left" w:pos="1134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материалы,</w:t>
      </w:r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Toc414365933"/>
      <w:bookmarkStart w:id="4" w:name="_Toc414364316"/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определяющие процедуры оценивания результатов освоения </w:t>
      </w:r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D133F" w:rsidRDefault="00CD133F" w:rsidP="00CD133F">
      <w:pPr>
        <w:tabs>
          <w:tab w:val="left" w:pos="426"/>
          <w:tab w:val="left" w:pos="993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Оценочные средства для текущего контроля успеваемости:</w:t>
      </w:r>
    </w:p>
    <w:p w:rsidR="00CD133F" w:rsidRDefault="00CD133F" w:rsidP="00CD133F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CD133F" w:rsidRDefault="00CD133F" w:rsidP="00CD133F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CD133F" w:rsidRDefault="00CD133F" w:rsidP="00CD133F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CD133F" w:rsidRDefault="00CD133F" w:rsidP="00CD133F">
      <w:pPr>
        <w:tabs>
          <w:tab w:val="left" w:pos="426"/>
          <w:tab w:val="left" w:pos="993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Оценочные средства для промежуточной аттестации:</w:t>
      </w:r>
    </w:p>
    <w:p w:rsidR="00CD133F" w:rsidRDefault="00CD133F" w:rsidP="00CD133F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CD133F" w:rsidRDefault="00CD133F" w:rsidP="00CD133F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CD133F" w:rsidRDefault="00CD133F" w:rsidP="00CD133F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оценочного средства</w:t>
      </w:r>
    </w:p>
    <w:p w:rsidR="00CD133F" w:rsidRDefault="00CD133F" w:rsidP="00CD133F">
      <w:pPr>
        <w:pStyle w:val="a3"/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Методические материалы: приводятся вопросы, типовые задания, критерии оценки.</w:t>
      </w:r>
    </w:p>
    <w:p w:rsidR="006A354A" w:rsidRDefault="006A354A" w:rsidP="00CD133F">
      <w:pPr>
        <w:tabs>
          <w:tab w:val="left" w:pos="851"/>
          <w:tab w:val="left" w:pos="993"/>
        </w:tabs>
        <w:ind w:firstLine="709"/>
        <w:jc w:val="center"/>
      </w:pPr>
    </w:p>
    <w:sectPr w:rsidR="006A354A" w:rsidSect="00CD133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</w:rPr>
    </w:lvl>
  </w:abstractNum>
  <w:abstractNum w:abstractNumId="3" w15:restartNumberingAfterBreak="0">
    <w:nsid w:val="0108491D"/>
    <w:multiLevelType w:val="hybridMultilevel"/>
    <w:tmpl w:val="2E12C9BC"/>
    <w:lvl w:ilvl="0" w:tplc="C9AEA61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9A6EB2"/>
    <w:multiLevelType w:val="multilevel"/>
    <w:tmpl w:val="F9527EA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E480CB7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</w:lvl>
    <w:lvl w:ilvl="2">
      <w:start w:val="1"/>
      <w:numFmt w:val="decimal"/>
      <w:isLgl/>
      <w:lvlText w:val="%1.%2.%3."/>
      <w:lvlJc w:val="left"/>
      <w:pPr>
        <w:ind w:left="2329" w:hanging="1260"/>
      </w:pPr>
    </w:lvl>
    <w:lvl w:ilvl="3">
      <w:start w:val="1"/>
      <w:numFmt w:val="decimal"/>
      <w:isLgl/>
      <w:lvlText w:val="%1.%2.%3.%4."/>
      <w:lvlJc w:val="left"/>
      <w:pPr>
        <w:ind w:left="2329" w:hanging="1260"/>
      </w:pPr>
    </w:lvl>
    <w:lvl w:ilvl="4">
      <w:start w:val="1"/>
      <w:numFmt w:val="decimal"/>
      <w:isLgl/>
      <w:lvlText w:val="%1.%2.%3.%4.%5."/>
      <w:lvlJc w:val="left"/>
      <w:pPr>
        <w:ind w:left="2329" w:hanging="126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 w15:restartNumberingAfterBreak="0">
    <w:nsid w:val="28661376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9D00D05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E8B2AD5"/>
    <w:multiLevelType w:val="hybridMultilevel"/>
    <w:tmpl w:val="DC34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658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21533C1"/>
    <w:multiLevelType w:val="hybridMultilevel"/>
    <w:tmpl w:val="599C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706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7010CF3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1BB4"/>
    <w:multiLevelType w:val="hybridMultilevel"/>
    <w:tmpl w:val="001A676C"/>
    <w:lvl w:ilvl="0" w:tplc="FC366B0C">
      <w:start w:val="1"/>
      <w:numFmt w:val="decimal"/>
      <w:pStyle w:val="1"/>
      <w:lvlText w:val="1.%1."/>
      <w:lvlJc w:val="left"/>
      <w:pPr>
        <w:ind w:left="1429" w:hanging="360"/>
      </w:pPr>
    </w:lvl>
    <w:lvl w:ilvl="1" w:tplc="0E96E806">
      <w:start w:val="1"/>
      <w:numFmt w:val="decimal"/>
      <w:lvlText w:val="1.%2."/>
      <w:lvlJc w:val="left"/>
      <w:pPr>
        <w:ind w:left="2149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A1185C"/>
    <w:multiLevelType w:val="hybridMultilevel"/>
    <w:tmpl w:val="4EDCD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3633"/>
    <w:multiLevelType w:val="hybridMultilevel"/>
    <w:tmpl w:val="F1CE1424"/>
    <w:lvl w:ilvl="0" w:tplc="ABA8CD46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8F"/>
    <w:rsid w:val="000E131B"/>
    <w:rsid w:val="001328CC"/>
    <w:rsid w:val="002126F4"/>
    <w:rsid w:val="002B3C24"/>
    <w:rsid w:val="00325827"/>
    <w:rsid w:val="004D513D"/>
    <w:rsid w:val="004E7738"/>
    <w:rsid w:val="00521393"/>
    <w:rsid w:val="0058368F"/>
    <w:rsid w:val="005844F7"/>
    <w:rsid w:val="006670C5"/>
    <w:rsid w:val="006A354A"/>
    <w:rsid w:val="009F1428"/>
    <w:rsid w:val="00A13310"/>
    <w:rsid w:val="00BB6973"/>
    <w:rsid w:val="00C25A02"/>
    <w:rsid w:val="00CD133F"/>
    <w:rsid w:val="00D808B4"/>
    <w:rsid w:val="00E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A167"/>
  <w15:chartTrackingRefBased/>
  <w15:docId w15:val="{F7F9FA37-053F-4ADB-8208-96EAEB4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F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08B4"/>
    <w:pPr>
      <w:keepNext/>
      <w:numPr>
        <w:numId w:val="2"/>
      </w:numPr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126F4"/>
    <w:pPr>
      <w:ind w:left="720"/>
      <w:contextualSpacing/>
    </w:pPr>
  </w:style>
  <w:style w:type="paragraph" w:styleId="a5">
    <w:name w:val="Normal (Web)"/>
    <w:basedOn w:val="a"/>
    <w:unhideWhenUsed/>
    <w:rsid w:val="000E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A354A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BB69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99"/>
    <w:locked/>
    <w:rsid w:val="00BB6973"/>
    <w:rPr>
      <w:rFonts w:eastAsiaTheme="minorEastAsia"/>
      <w:lang w:eastAsia="ru-RU"/>
    </w:rPr>
  </w:style>
  <w:style w:type="paragraph" w:customStyle="1" w:styleId="ConsPlusNormal">
    <w:name w:val="ConsPlusNormal"/>
    <w:qFormat/>
    <w:rsid w:val="00BB6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8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808B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Body Text"/>
    <w:basedOn w:val="a"/>
    <w:link w:val="aa"/>
    <w:unhideWhenUsed/>
    <w:rsid w:val="00D808B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7"/>
      <w:lang w:eastAsia="ar-SA"/>
    </w:rPr>
  </w:style>
  <w:style w:type="character" w:customStyle="1" w:styleId="aa">
    <w:name w:val="Основной текст Знак"/>
    <w:basedOn w:val="a0"/>
    <w:link w:val="a9"/>
    <w:rsid w:val="00D808B4"/>
    <w:rPr>
      <w:rFonts w:ascii="Times New Roman" w:eastAsia="Times New Roman" w:hAnsi="Times New Roman" w:cs="Times New Roman"/>
      <w:b/>
      <w:bCs/>
      <w:sz w:val="32"/>
      <w:szCs w:val="27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D808B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aliases w:val="Не полужирный"/>
    <w:rsid w:val="00D808B4"/>
    <w:rPr>
      <w:b/>
      <w:bCs w:val="0"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13310"/>
  </w:style>
  <w:style w:type="paragraph" w:styleId="ac">
    <w:name w:val="Body Text Indent"/>
    <w:basedOn w:val="a"/>
    <w:link w:val="ad"/>
    <w:uiPriority w:val="99"/>
    <w:semiHidden/>
    <w:unhideWhenUsed/>
    <w:rsid w:val="00CD13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D133F"/>
  </w:style>
  <w:style w:type="character" w:styleId="ae">
    <w:name w:val="Hyperlink"/>
    <w:uiPriority w:val="99"/>
    <w:semiHidden/>
    <w:unhideWhenUsed/>
    <w:rsid w:val="00CD133F"/>
    <w:rPr>
      <w:color w:val="0563C1"/>
      <w:u w:val="single"/>
    </w:rPr>
  </w:style>
  <w:style w:type="paragraph" w:customStyle="1" w:styleId="af">
    <w:name w:val="Содержимое таблицы"/>
    <w:basedOn w:val="a"/>
    <w:rsid w:val="00CD13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Нормальный (таблица)"/>
    <w:basedOn w:val="a"/>
    <w:next w:val="a"/>
    <w:rsid w:val="00CD1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pt1">
    <w:name w:val="Основной текст (2) + 10 pt1"/>
    <w:aliases w:val="Не полужирный1,Основной текст (2) + 12 pt1"/>
    <w:uiPriority w:val="99"/>
    <w:rsid w:val="00CD133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11</cp:revision>
  <dcterms:created xsi:type="dcterms:W3CDTF">2022-05-17T11:29:00Z</dcterms:created>
  <dcterms:modified xsi:type="dcterms:W3CDTF">2022-05-18T06:18:00Z</dcterms:modified>
</cp:coreProperties>
</file>